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KAUNO R. GARLIAVOS JUOZO LUKŠOS GIMNAZIJA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FIZINIO UGDYMO, MENŲ IR TECHNOLOGIJŲ METODINĖS GRUPĖS VEIKLOS PLANAS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2024 M.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PRIORITETAS. Kokybiškas visuminis ugdymas.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Strateginis tikslas. Mokymosi rezultatų gerinimas ir kiekvieno mokinio asmeninė pažanga.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Užtikrinti ugdymo proceso organizavimą orientuotą į mokinių pasiekimų gerinimą.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Didinti švietimo pagalbos prieinamumą ir efektyvumą.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Strateginis tikslas. Kompetencijų ugdymas ir kiekvieno mokinio asmeninė branda.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Diegti atnaujintą ugdymo turinį.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Ugdyti mokinių vertybines nuostatas ir skatinti jų socialinę-pilietinę veiklą.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PRIORITETAS. Žmogiškųjų išteklių vystymas.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42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Strateginis tikslas. Pedagogų, pagalbos specialistų kompetencijų stiprinimas ir kolegialus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mokymasis.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Didinti gimnazijos darbuotojų kompetencijas dirbti su įvairių gebėjimų mokiniais.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Skatinti mokytojų, specialistų lyderystę, iniciatyvumą, profesinį dialogą.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42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Strateginis tikslas. Pedagogų, specialistų paieška ir pritraukimas į gimnaziją.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Vykdyti specialistų, mokytojų, darbuotojų poreikio monitoringą, tikslingai bendradarbiauti su socialiniais partneriais ieškant ir pritraukiant naujus specialistus.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Orientuoti mokinius, bendruomenės jaunimą rinktis pedagogo profesiją.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PRIORITETAS. Saugios, dinamiškos, modernios, mokytis įgalinančios aplinkos formavimas.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29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Strateginis tikslas. Ugdymo(si) priemonių, išteklių, materialinės bazės modernizavimas ir panaudojimas.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Racionaliai ir veiksmingai naudoti skaitmeninius išteklius.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Atnaujinti/įrengti papildomas edukacines bei rekreacines erdves gimnazijos pastato viduje ir lauke (kiemelyje).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66.0000000000000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Strateginis tikslas. Saugios fizinės ir emocinės mokymo(si) aplinkos užtikrinimas.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Stiprinti emociškai saugią ugdymosi aplinką, vykdyti kryptingas prevencines veiklas.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Stiprinti gimnazijos teritorijos ir pastato patalpų stebėjimą bei apsaugą.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PRANEŠIMAI</w:t>
      </w:r>
    </w:p>
    <w:tbl>
      <w:tblPr>
        <w:tblStyle w:val="Table1"/>
        <w:tblW w:w="14220.0" w:type="dxa"/>
        <w:jc w:val="left"/>
        <w:tblInd w:w="87.0" w:type="dxa"/>
        <w:tblLayout w:type="fixed"/>
        <w:tblLook w:val="0000"/>
      </w:tblPr>
      <w:tblGrid>
        <w:gridCol w:w="941"/>
        <w:gridCol w:w="6389"/>
        <w:gridCol w:w="1952"/>
        <w:gridCol w:w="2148"/>
        <w:gridCol w:w="2790"/>
        <w:tblGridChange w:id="0">
          <w:tblGrid>
            <w:gridCol w:w="941"/>
            <w:gridCol w:w="6389"/>
            <w:gridCol w:w="1952"/>
            <w:gridCol w:w="2148"/>
            <w:gridCol w:w="279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Pranešimo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Pranešimas ,,Mokinių kūrybiškumo ugdymas NŠ pamokose”.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Pranešimas „Krepšinio taisyklių vertinimo kriterijai“.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2024 09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V.Urbšys</w:t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ATVIROS PAMOKOS</w:t>
      </w:r>
    </w:p>
    <w:tbl>
      <w:tblPr>
        <w:tblStyle w:val="Table2"/>
        <w:tblW w:w="14220.0" w:type="dxa"/>
        <w:jc w:val="left"/>
        <w:tblInd w:w="87.0" w:type="dxa"/>
        <w:tblLayout w:type="fixed"/>
        <w:tblLook w:val="0000"/>
      </w:tblPr>
      <w:tblGrid>
        <w:gridCol w:w="960"/>
        <w:gridCol w:w="6345"/>
        <w:gridCol w:w="1800"/>
        <w:gridCol w:w="2265"/>
        <w:gridCol w:w="2850"/>
        <w:tblGridChange w:id="0">
          <w:tblGrid>
            <w:gridCol w:w="960"/>
            <w:gridCol w:w="6345"/>
            <w:gridCol w:w="1800"/>
            <w:gridCol w:w="2265"/>
            <w:gridCol w:w="2850"/>
          </w:tblGrid>
        </w:tblGridChange>
      </w:tblGrid>
      <w:tr>
        <w:trPr>
          <w:cantSplit w:val="0"/>
          <w:trHeight w:val="11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2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Pamokos tema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2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Dalyviai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Integruota technologijų ir užsienio  kalbos pamoka ,,Virtiniai”.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IIF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J.Burinskienė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Matematika Dailėje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2024 01 16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IIB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Zizas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V. Levanauskaitė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egruota technologijų ir geografijos pamoka „Europos dienai paminėti“.</w:t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2024 05 09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 kl.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E. Vasiliauskaitė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Z. Talutienė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Integruota  fizinio ugdymo ir biologijos pamoka „Deguoninis (aerobinis) ir bedeguoninis (anaerobinis) intensyvumas“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2024 05 14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V.Urbšys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R.Lakickienė</w:t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VEIKLOS, SUSIJUSIOS SU MOKINIŲ PAŽANGOS STEBĖSENA IR PASIEKIMŲ GERINIMU  (diagnostiniai, bandomieji, BE ir PUPP rezultatų aptarimai, signalinių pusmečių aptarimai, sunkumų turinčių mokinių mokymosi stebėsena ir pagalbos teikimas, kt.)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3"/>
        <w:tblW w:w="14220.0" w:type="dxa"/>
        <w:jc w:val="left"/>
        <w:tblInd w:w="87.0" w:type="dxa"/>
        <w:tblLayout w:type="fixed"/>
        <w:tblLook w:val="0000"/>
      </w:tblPr>
      <w:tblGrid>
        <w:gridCol w:w="960"/>
        <w:gridCol w:w="6300"/>
        <w:gridCol w:w="1920"/>
        <w:gridCol w:w="2190"/>
        <w:gridCol w:w="2850"/>
        <w:tblGridChange w:id="0">
          <w:tblGrid>
            <w:gridCol w:w="960"/>
            <w:gridCol w:w="6300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Renginio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Mokytojo vardas, pavardė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Stebėti individualią mokinių pažangą ir pasiekimus pamokose, teikti jiems motyvaciją skatinančią grįžtamąją informaciją žodžiu ir raštu.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Metodinės grupės mokytojai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Atsižvelgiant į individualios pažangos stebėsenos rezultatus: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skirti tikslingas klasės ir namų darbų užduotis, kūrybines, diferencijuotas užduotis;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taikyti tinkamiausius mokymosi metodus, mokytis padedančius vertinimo būdus;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tobulinti pamokos laiko planavimą;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numatyti kitas pagalbos priemones (individualaus sunkumų šalinimo plano sudarymas, papildomas privalomas konsultacijas po pamokų, bendradarbiavimas su kitais mokiniais - jų pagalba pamokose ir kt.).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Metodinės grupės mokytojai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left="-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Konsultacijos, papildomos konsultacijos mokymosi sunkumų turintiems mokiniams.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Metodinės grupės mokytojai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Konsultacijos mokiniams pasirinkusiems MBE.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2024 01 06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E.Vasiliauskaitė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Konsultacijos mokiniams pasirinkusiems TMBE.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2024 01 06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Tarpinė Dailės brandos egzamino peržiūra.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2024 01 17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Zizas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E. Vasiliauskaitė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Pažangos diena.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2024 01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Metodinės grupės mokytojai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Fizinio ugdymo bandomieji „Eurofito“ testai,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 - birželis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Fizinio ugdymo mokytojai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PROJEKTINĖ VEIKLA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20.0" w:type="dxa"/>
        <w:jc w:val="left"/>
        <w:tblInd w:w="87.0" w:type="dxa"/>
        <w:tblLayout w:type="fixed"/>
        <w:tblLook w:val="0000"/>
      </w:tblPr>
      <w:tblGrid>
        <w:gridCol w:w="960"/>
        <w:gridCol w:w="6300"/>
        <w:gridCol w:w="1920"/>
        <w:gridCol w:w="2190"/>
        <w:gridCol w:w="2850"/>
        <w:tblGridChange w:id="0">
          <w:tblGrid>
            <w:gridCol w:w="960"/>
            <w:gridCol w:w="6300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Bendradarbiavimas su socialiniais partneriais – Garliavos miesto seniūnija. Aplinkosauginis projektas „Moksleiviai-bendruomenei 2024”.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gegužė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A.Račkauskienė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Bendradarbiavimas su VDU Švietimo akademija: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programų, projektų, skirtų mokinių orientavimui, rengimui studijoms įgyvendinimas gimnazijoje.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Tarptautinis eTwinning projektas „Eco print/Eko dažymas“.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tarptautinis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K.Grigaitė-Bliūmienė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Projektas ,,Sveikatiada”.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,,Paslaptingos sutartinės’’.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2024 03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A.Tamėniene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Patriotinis-sportinis projektas „Atmintis gyva“. Krepšinio turnyras, skirtas Juozo Lukšos-Daumanto taurei laimėti.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V.Urbšys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Projektas ,,Giminės medis 2024”.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2024 11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</w:tc>
      </w:tr>
    </w:tbl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UGDYTINIŲ DALYVAVIMAS KONKURSUOSE, VARŽYBOSE, OLIMPIADOSE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30.0" w:type="dxa"/>
        <w:jc w:val="left"/>
        <w:tblInd w:w="87.0" w:type="dxa"/>
        <w:tblLayout w:type="fixed"/>
        <w:tblLook w:val="0000"/>
      </w:tblPr>
      <w:tblGrid>
        <w:gridCol w:w="736"/>
        <w:gridCol w:w="4706"/>
        <w:gridCol w:w="1842"/>
        <w:gridCol w:w="1843"/>
        <w:gridCol w:w="2268"/>
        <w:gridCol w:w="2835"/>
        <w:tblGridChange w:id="0">
          <w:tblGrid>
            <w:gridCol w:w="736"/>
            <w:gridCol w:w="4706"/>
            <w:gridCol w:w="1842"/>
            <w:gridCol w:w="1843"/>
            <w:gridCol w:w="2268"/>
            <w:gridCol w:w="2835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7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Renginys (olimpiada, konkursas, varžybos, 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6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Lygmuo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6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6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Mokinys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(grupė, komanda,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Kauno rajono gimnazijų/progimnazijų sporto žaidynės.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 klasių mokiniai, komandos,            NŠ būrelio dalyviai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Fizinio ugdymo mokytojai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Dalyvavimas respublikiniuose grafinio dizaino, dailės ir technologijų konkursuose.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birželis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 klasių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E.Vasiliauskaitė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XVIII prakartėlių paroda- konkursas.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2024 01 20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Tautodailės būrelis (17 mokinių)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Tinklinio turnyras Vasario 16-osios dienai paminėti.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L.Mišeikienė</w:t>
            </w:r>
          </w:p>
          <w:p w:rsidR="00000000" w:rsidDel="00000000" w:rsidP="00000000" w:rsidRDefault="00000000" w:rsidRPr="00000000" w14:paraId="000000E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E.Petrulevičius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Respublikinės Dainų šventės perklausa.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2024 02 09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choras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A.Tameniene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Kauno rajono dailės Olimpiada.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2024 02 28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Zizas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Kovo 11-sios šventinis minėjimas – koncertas.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2024 03 08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choras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A.Tamėnienė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Lietuvos moksleivių liaudies dailės konkursas ,,Sidabro vainikėlis”.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Tautodailės būrelis (3 mokiniai)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Sportinės krepšinio 3X3 varžybos.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2024 03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 klasių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V.Urbšys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Tinklinio turnyras, pagarbos mylios bėgimas, Kovo 11-osios dienai paminėti.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 klasių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Mišeikienė</w:t>
            </w:r>
          </w:p>
          <w:p w:rsidR="00000000" w:rsidDel="00000000" w:rsidP="00000000" w:rsidRDefault="00000000" w:rsidRPr="00000000" w14:paraId="0000010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E.Petrulevičius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Dainuojamosios  poezijos konkursas “Pavasaris, poezija, muzika”.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apskritis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Zizas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J. Petrikaitė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Dainuojamosios poezijos konkursas.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apskritis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2024 03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choras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A.Tamėnienė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Lietuvos mokinių technologijų olimpiada.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rajonas (respublika)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 kl. mok. (5 mokiniai)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3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Sveikatingumo šventė.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2024 06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Fizinio ugdymo mokytojai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Fizinio ugdymo mokytojai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S.Kepalienė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Lietuvos šimtmečio Dainų šventė ,,Kad giria žaliuotų’’.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07 02-/06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choras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A.Tamėnienė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Asmeninės smiginio varžybos.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2024 10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NŠ būrelio dalyviai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 Urbšys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Patriotinių dainų konkursas Karininkų ramovėje.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apskritis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2024 11 23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ansamblis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A.Tamėnienė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Kalėdinis krepšinio 3X3 turnyras.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2024 12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klasių mokiniai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V.Urbšys</w:t>
            </w:r>
          </w:p>
        </w:tc>
      </w:tr>
    </w:tbl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VEIKLOS, SKIRTOS ATNAUJINTŲ UGDYMO TURINIO PROGRAMŲ ĮGYVENDINIMUI</w:t>
      </w:r>
    </w:p>
    <w:tbl>
      <w:tblPr>
        <w:tblStyle w:val="Table6"/>
        <w:tblW w:w="14220.0" w:type="dxa"/>
        <w:jc w:val="left"/>
        <w:tblInd w:w="87.0" w:type="dxa"/>
        <w:tblLayout w:type="fixed"/>
        <w:tblLook w:val="0000"/>
      </w:tblPr>
      <w:tblGrid>
        <w:gridCol w:w="960"/>
        <w:gridCol w:w="6324"/>
        <w:gridCol w:w="1843"/>
        <w:gridCol w:w="2243"/>
        <w:gridCol w:w="2850"/>
        <w:tblGridChange w:id="0">
          <w:tblGrid>
            <w:gridCol w:w="960"/>
            <w:gridCol w:w="6324"/>
            <w:gridCol w:w="1843"/>
            <w:gridCol w:w="2243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UTA veiklos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Patirties iš seminarų sklaida metodinės grupės susirinkimuose.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Priemonių poreikio situacijos įsivertinimas.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V.Urbšys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darbų parodos gimnazijoje.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01-06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Zizas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E.Vasiliauskaitė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70c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Moksleivių kūrybinių darbų paroda ,,Karpiniai”.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70c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70c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70c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A.Vitkauskienė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mokomųjų dalykų ilgalaikių planų pagal atnaujintas bendrąsias dalykų ugdymo programas parengimas.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Gegužė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Nuo 2024-09-01 I-IV klasių mokinių ugdymo organizavimas pagal atnaujintas bendrąsias ugdymo programas.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Grupės nariai</w:t>
            </w:r>
          </w:p>
        </w:tc>
      </w:tr>
    </w:tbl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Metodinės grupės pirmininkas                                                                                                                                               Virgilijus Urbšys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7" w:top="567" w:left="1474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6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4">
    <w:lvl w:ilvl="0">
      <w:start w:val="5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5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7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8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9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prastasis" w:default="1">
    <w:name w:val="Normal"/>
    <w:qFormat w:val="1"/>
    <w:rsid w:val="00BD6995"/>
  </w:style>
  <w:style w:type="paragraph" w:styleId="Antrat1">
    <w:name w:val="heading 1"/>
    <w:basedOn w:val="normal"/>
    <w:next w:val="normal"/>
    <w:rsid w:val="00682849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Antrat2">
    <w:name w:val="heading 2"/>
    <w:basedOn w:val="normal"/>
    <w:next w:val="normal"/>
    <w:rsid w:val="00682849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Antrat3">
    <w:name w:val="heading 3"/>
    <w:basedOn w:val="normal"/>
    <w:next w:val="normal"/>
    <w:rsid w:val="00682849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Antrat4">
    <w:name w:val="heading 4"/>
    <w:basedOn w:val="normal"/>
    <w:next w:val="normal"/>
    <w:rsid w:val="00682849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Antrat5">
    <w:name w:val="heading 5"/>
    <w:basedOn w:val="normal"/>
    <w:next w:val="normal"/>
    <w:rsid w:val="00682849"/>
    <w:pPr>
      <w:keepNext w:val="1"/>
      <w:keepLines w:val="1"/>
      <w:spacing w:after="40" w:before="220"/>
      <w:outlineLvl w:val="4"/>
    </w:pPr>
    <w:rPr>
      <w:b w:val="1"/>
    </w:rPr>
  </w:style>
  <w:style w:type="paragraph" w:styleId="Antrat6">
    <w:name w:val="heading 6"/>
    <w:basedOn w:val="normal"/>
    <w:next w:val="normal"/>
    <w:rsid w:val="00682849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paragraph" w:styleId="normal" w:customStyle="1">
    <w:name w:val="normal"/>
    <w:rsid w:val="00682849"/>
  </w:style>
  <w:style w:type="table" w:styleId="TableNormal" w:customStyle="1">
    <w:name w:val="Table Normal"/>
    <w:rsid w:val="00682849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vadinimas">
    <w:name w:val="Title"/>
    <w:basedOn w:val="normal"/>
    <w:next w:val="normal"/>
    <w:rsid w:val="00682849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ntrinispavadinimas">
    <w:name w:val="Subtitle"/>
    <w:basedOn w:val="normal"/>
    <w:next w:val="normal"/>
    <w:rsid w:val="00682849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68284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68284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68284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rsid w:val="0068284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rsid w:val="0068284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rsid w:val="0068284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raopastraipa">
    <w:name w:val="List Paragraph"/>
    <w:basedOn w:val="prastasis"/>
    <w:uiPriority w:val="34"/>
    <w:qFormat w:val="1"/>
    <w:rsid w:val="00760A7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01qXUBf40UdgguKKeUTjOK1tPA==">CgMxLjAyCGguZ2pkZ3hzMgloLjMwajB6bGw4AHIhMXBLTHppVURQSXdFcC1iMUUwcVhDUmoxNXBjeXlfek41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2024-01-15T16:53:00Z</dcterms:created>
  <dc:creator>Urbšiai</dc:creator>
</cp:coreProperties>
</file>